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082FF" w14:textId="77777777" w:rsidR="00D74C4B" w:rsidRDefault="00D74C4B" w:rsidP="00CE2DD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lang w:val="en-GB"/>
        </w:rPr>
      </w:pPr>
    </w:p>
    <w:p w14:paraId="364E66CD" w14:textId="77777777" w:rsidR="00CC3AE2" w:rsidRDefault="00CC3AE2" w:rsidP="00CC3AE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lang w:val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72343D" w:rsidRPr="00557966" w14:paraId="195C2810" w14:textId="77777777" w:rsidTr="0072343D">
        <w:trPr>
          <w:trHeight w:val="2026"/>
        </w:trPr>
        <w:tc>
          <w:tcPr>
            <w:tcW w:w="9747" w:type="dxa"/>
          </w:tcPr>
          <w:p w14:paraId="78CA8B2E" w14:textId="77777777" w:rsidR="0072343D" w:rsidRPr="00920E14" w:rsidRDefault="0072343D" w:rsidP="008D78C3">
            <w:pPr>
              <w:pStyle w:val="NormaleWeb"/>
              <w:shd w:val="clear" w:color="auto" w:fill="FFFFFF"/>
              <w:spacing w:before="0" w:beforeAutospacing="0" w:after="120" w:afterAutospacing="0"/>
              <w:jc w:val="right"/>
              <w:rPr>
                <w:rFonts w:ascii="Calibri" w:hAnsi="Calibri"/>
                <w:i/>
                <w:sz w:val="20"/>
                <w:szCs w:val="20"/>
                <w:lang w:val="it-IT"/>
              </w:rPr>
            </w:pPr>
            <w:bookmarkStart w:id="0" w:name="_Hlk506985659"/>
            <w:r w:rsidRPr="00920E14">
              <w:rPr>
                <w:rFonts w:ascii="Calibri" w:hAnsi="Calibri"/>
                <w:i/>
                <w:sz w:val="20"/>
                <w:szCs w:val="20"/>
                <w:lang w:val="it-IT"/>
              </w:rPr>
              <w:t xml:space="preserve">Aggiornamento al </w:t>
            </w:r>
            <w:r>
              <w:rPr>
                <w:rFonts w:ascii="Calibri" w:hAnsi="Calibri"/>
                <w:i/>
                <w:sz w:val="20"/>
                <w:szCs w:val="20"/>
                <w:lang w:val="it-IT"/>
              </w:rPr>
              <w:t>10 giugno</w:t>
            </w:r>
            <w:r w:rsidRPr="00920E14">
              <w:rPr>
                <w:rFonts w:ascii="Calibri" w:hAnsi="Calibri"/>
                <w:i/>
                <w:sz w:val="20"/>
                <w:szCs w:val="20"/>
                <w:lang w:val="it-IT"/>
              </w:rPr>
              <w:t xml:space="preserve"> 201</w:t>
            </w:r>
            <w:r>
              <w:rPr>
                <w:rFonts w:ascii="Calibri" w:hAnsi="Calibri"/>
                <w:i/>
                <w:sz w:val="20"/>
                <w:szCs w:val="20"/>
                <w:lang w:val="it-IT"/>
              </w:rPr>
              <w:t>9</w:t>
            </w:r>
          </w:p>
          <w:p w14:paraId="0D4A5335" w14:textId="77777777" w:rsidR="0072343D" w:rsidRPr="00920E14" w:rsidRDefault="0072343D" w:rsidP="008D78C3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sz w:val="20"/>
                <w:szCs w:val="20"/>
                <w:lang w:val="it-IT"/>
              </w:rPr>
            </w:pPr>
            <w:r w:rsidRPr="00920E14"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Paolo Menesatti</w:t>
            </w:r>
          </w:p>
          <w:p w14:paraId="7766D684" w14:textId="77777777" w:rsidR="0072343D" w:rsidRDefault="0072343D" w:rsidP="008D78C3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sz w:val="20"/>
                <w:szCs w:val="20"/>
                <w:u w:val="single"/>
                <w:lang w:val="x-none"/>
              </w:rPr>
            </w:pPr>
            <w:proofErr w:type="spellStart"/>
            <w:r w:rsidRPr="00CC3AE2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>Orcid</w:t>
            </w:r>
            <w:proofErr w:type="spellEnd"/>
            <w:r w:rsidRPr="00CC3AE2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 xml:space="preserve"> n. </w:t>
            </w:r>
            <w:hyperlink r:id="rId8" w:history="1">
              <w:r w:rsidRPr="00920E14">
                <w:rPr>
                  <w:rStyle w:val="Collegamentoipertestuale"/>
                  <w:rFonts w:ascii="Calibri" w:hAnsi="Calibri"/>
                  <w:color w:val="auto"/>
                  <w:sz w:val="20"/>
                  <w:szCs w:val="20"/>
                  <w:lang w:val="x-none"/>
                </w:rPr>
                <w:t>0000-0001-8225-1724</w:t>
              </w:r>
            </w:hyperlink>
          </w:p>
          <w:p w14:paraId="3F4083FC" w14:textId="77777777" w:rsidR="007147AD" w:rsidRPr="00CC3AE2" w:rsidRDefault="007147AD" w:rsidP="008D78C3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sz w:val="20"/>
                <w:szCs w:val="20"/>
                <w:lang w:val="it-IT"/>
              </w:rPr>
            </w:pPr>
            <w:proofErr w:type="spellStart"/>
            <w:r w:rsidRPr="007147AD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>Scopus</w:t>
            </w:r>
            <w:proofErr w:type="spellEnd"/>
            <w:r w:rsidRPr="007147AD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 xml:space="preserve">: </w:t>
            </w:r>
            <w:hyperlink r:id="rId9" w:history="1">
              <w:r w:rsidRPr="007147AD">
                <w:rPr>
                  <w:rStyle w:val="Collegamentoipertestuale"/>
                  <w:rFonts w:ascii="Calibri" w:hAnsi="Calibri"/>
                  <w:sz w:val="16"/>
                  <w:szCs w:val="20"/>
                  <w:lang w:val="it-IT"/>
                </w:rPr>
                <w:t>http://www.scopus.com/authid/detail.uri?authorId=6602984740</w:t>
              </w:r>
            </w:hyperlink>
          </w:p>
          <w:p w14:paraId="2914221B" w14:textId="77777777" w:rsidR="0072343D" w:rsidRDefault="00F272E3" w:rsidP="008D78C3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sz w:val="20"/>
                <w:szCs w:val="20"/>
                <w:lang w:val="it-IT"/>
              </w:rPr>
            </w:pPr>
            <w:hyperlink r:id="rId10" w:history="1">
              <w:r w:rsidR="0072343D" w:rsidRPr="00F0528D">
                <w:rPr>
                  <w:rStyle w:val="Collegamentoipertestuale"/>
                  <w:rFonts w:ascii="Calibri" w:hAnsi="Calibri"/>
                  <w:sz w:val="20"/>
                  <w:szCs w:val="20"/>
                  <w:lang w:val="it-IT" w:eastAsia="en-GB"/>
                </w:rPr>
                <w:t>paolo.menesatti@crea.gov.it</w:t>
              </w:r>
            </w:hyperlink>
          </w:p>
          <w:p w14:paraId="6B1ED848" w14:textId="741E52C9" w:rsidR="0072343D" w:rsidRPr="00920E14" w:rsidRDefault="0072343D" w:rsidP="007147AD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i/>
                <w:sz w:val="20"/>
                <w:szCs w:val="20"/>
                <w:lang w:val="it-IT"/>
              </w:rPr>
            </w:pPr>
          </w:p>
        </w:tc>
      </w:tr>
      <w:tr w:rsidR="0072343D" w:rsidRPr="00557966" w14:paraId="785B637B" w14:textId="77777777" w:rsidTr="0072343D">
        <w:tc>
          <w:tcPr>
            <w:tcW w:w="9747" w:type="dxa"/>
          </w:tcPr>
          <w:p w14:paraId="7F79A27C" w14:textId="5CDF0DB9" w:rsidR="0072343D" w:rsidRPr="00920E14" w:rsidRDefault="0072343D" w:rsidP="00920E14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i/>
                <w:sz w:val="20"/>
                <w:szCs w:val="20"/>
                <w:lang w:val="it-IT"/>
              </w:rPr>
            </w:pPr>
            <w:r w:rsidRPr="00920E14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>Studi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: Dottorato di Ricerca in Ingegneria Agraria e Laurea in Scienze Agrarie,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Univ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. Studi della Tuscia (VT).</w:t>
            </w:r>
          </w:p>
        </w:tc>
      </w:tr>
      <w:tr w:rsidR="0072343D" w:rsidRPr="00557966" w14:paraId="18F7D777" w14:textId="77777777" w:rsidTr="0072343D">
        <w:tc>
          <w:tcPr>
            <w:tcW w:w="9747" w:type="dxa"/>
          </w:tcPr>
          <w:p w14:paraId="65047060" w14:textId="77777777" w:rsidR="0072343D" w:rsidRPr="00920E14" w:rsidRDefault="0072343D" w:rsidP="00144ABB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i/>
                <w:sz w:val="20"/>
                <w:szCs w:val="20"/>
                <w:lang w:val="it-IT"/>
              </w:rPr>
            </w:pPr>
            <w:r w:rsidRPr="00920E14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>Attuale professione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: </w:t>
            </w:r>
          </w:p>
          <w:p w14:paraId="7657F51A" w14:textId="7819C351" w:rsidR="0072343D" w:rsidRDefault="0072343D" w:rsidP="00144ABB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sz w:val="20"/>
                <w:szCs w:val="20"/>
                <w:lang w:val="it-IT"/>
              </w:rPr>
            </w:pP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Direttore del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</w:t>
            </w:r>
            <w:r w:rsidRPr="00F278F2">
              <w:rPr>
                <w:rFonts w:ascii="Calibri" w:hAnsi="Calibri"/>
                <w:i/>
                <w:sz w:val="20"/>
                <w:szCs w:val="20"/>
                <w:lang w:val="it-IT"/>
              </w:rPr>
              <w:t>Centro di ricerca Ingegneria e trasformazioni agroalimentari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(CREA-IT) del </w:t>
            </w:r>
            <w:r w:rsidRPr="00920E14">
              <w:rPr>
                <w:rFonts w:ascii="Calibri" w:hAnsi="Calibri"/>
                <w:i/>
                <w:iCs/>
                <w:sz w:val="20"/>
                <w:szCs w:val="20"/>
                <w:lang w:val="it-IT"/>
              </w:rPr>
              <w:t xml:space="preserve">Consiglio per la Ricerca in Agricoltura e l'analisi dell'economia Agraria 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(CREA)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– sedi di Monterotondo, Roma, Milano, Treviglio (BG), Pescara e Torino. In totale 1</w:t>
            </w:r>
            <w:r w:rsidR="00557966">
              <w:rPr>
                <w:rFonts w:ascii="Calibri" w:hAnsi="Calibri"/>
                <w:sz w:val="20"/>
                <w:szCs w:val="20"/>
                <w:lang w:val="it-IT"/>
              </w:rPr>
              <w:t>5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>0 unità di personale di ruolo (</w:t>
            </w:r>
            <w:r w:rsidR="00557966">
              <w:rPr>
                <w:rFonts w:ascii="Calibri" w:hAnsi="Calibri"/>
                <w:sz w:val="20"/>
                <w:szCs w:val="20"/>
                <w:lang w:val="it-IT"/>
              </w:rPr>
              <w:t>55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>ricercatori).</w:t>
            </w:r>
          </w:p>
          <w:p w14:paraId="2762EBAB" w14:textId="77777777" w:rsidR="0072343D" w:rsidRPr="00920E14" w:rsidRDefault="0072343D" w:rsidP="00920E14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i/>
                <w:sz w:val="20"/>
                <w:szCs w:val="20"/>
                <w:lang w:val="it-IT"/>
              </w:rPr>
            </w:pPr>
          </w:p>
        </w:tc>
      </w:tr>
      <w:tr w:rsidR="0072343D" w:rsidRPr="00557966" w14:paraId="7BA53E35" w14:textId="77777777" w:rsidTr="0072343D">
        <w:tc>
          <w:tcPr>
            <w:tcW w:w="9747" w:type="dxa"/>
          </w:tcPr>
          <w:p w14:paraId="7711A99F" w14:textId="1F4B712F" w:rsidR="0072343D" w:rsidRPr="00920E14" w:rsidRDefault="0072343D" w:rsidP="00240E61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i/>
                <w:sz w:val="20"/>
                <w:szCs w:val="20"/>
                <w:lang w:val="it-IT"/>
              </w:rPr>
            </w:pPr>
            <w:r w:rsidRPr="00920E14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>Professione precedente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 xml:space="preserve">: 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Direttore (2014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>-2017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) dell'</w:t>
            </w:r>
            <w:r w:rsidRPr="00920E14">
              <w:rPr>
                <w:rFonts w:ascii="Calibri" w:hAnsi="Calibri"/>
                <w:i/>
                <w:iCs/>
                <w:sz w:val="20"/>
                <w:szCs w:val="20"/>
                <w:lang w:val="it-IT"/>
              </w:rPr>
              <w:t xml:space="preserve">Unità di ricerca per l’Ingegneria agraria 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del </w:t>
            </w:r>
            <w:r w:rsidRPr="00920E14">
              <w:rPr>
                <w:rFonts w:ascii="Calibri" w:hAnsi="Calibri"/>
                <w:i/>
                <w:iCs/>
                <w:sz w:val="20"/>
                <w:szCs w:val="20"/>
                <w:lang w:val="it-IT"/>
              </w:rPr>
              <w:t xml:space="preserve">Consiglio per la Ricerca in Agricoltura e l'analisi dell'economia Agraria 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(CREA), sede di Monterotondo (Roma)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>,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Laboratorio di Treviglio (BG) 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>e gruppo di ricerca di Torino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;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Direttore incaricato (2015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>-2017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) anche dell'</w:t>
            </w:r>
            <w:r w:rsidRPr="00920E14">
              <w:rPr>
                <w:rFonts w:ascii="Calibri" w:hAnsi="Calibri"/>
                <w:i/>
                <w:iCs/>
                <w:sz w:val="20"/>
                <w:szCs w:val="20"/>
                <w:lang w:val="it-IT"/>
              </w:rPr>
              <w:t xml:space="preserve">Unità di ricerca per la valorizzazione qualitativa dei cereali 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del </w:t>
            </w:r>
            <w:r w:rsidRPr="00920E14">
              <w:rPr>
                <w:rFonts w:ascii="Calibri" w:hAnsi="Calibri"/>
                <w:i/>
                <w:iCs/>
                <w:sz w:val="20"/>
                <w:szCs w:val="20"/>
                <w:lang w:val="it-IT"/>
              </w:rPr>
              <w:t xml:space="preserve">Consiglio per la Ricerca in Agricoltura e l'analisi dell'economia Agraria, 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sede di Roma;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Dirigente tecnologo (2017), 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Primo tecnologo (201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>7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-2001) e ricercatore (2001-1988) </w:t>
            </w:r>
            <w:r w:rsidR="00557966">
              <w:rPr>
                <w:rFonts w:ascii="Calibri" w:hAnsi="Calibri"/>
                <w:sz w:val="20"/>
                <w:szCs w:val="20"/>
                <w:lang w:val="it-IT"/>
              </w:rPr>
              <w:t xml:space="preserve">sempre 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presso il CREA</w:t>
            </w:r>
            <w:r w:rsidR="00557966">
              <w:rPr>
                <w:rFonts w:ascii="Calibri" w:hAnsi="Calibri"/>
                <w:sz w:val="20"/>
                <w:szCs w:val="20"/>
                <w:lang w:val="it-IT"/>
              </w:rPr>
              <w:t xml:space="preserve"> Ingegneria 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>(</w:t>
            </w:r>
            <w:bookmarkStart w:id="1" w:name="_GoBack"/>
            <w:bookmarkEnd w:id="1"/>
            <w:r>
              <w:rPr>
                <w:rFonts w:ascii="Calibri" w:hAnsi="Calibri"/>
                <w:sz w:val="20"/>
                <w:szCs w:val="20"/>
                <w:lang w:val="it-IT"/>
              </w:rPr>
              <w:t>ex ISMA)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.</w:t>
            </w:r>
          </w:p>
        </w:tc>
      </w:tr>
      <w:tr w:rsidR="0072343D" w:rsidRPr="00557966" w14:paraId="60297619" w14:textId="77777777" w:rsidTr="0072343D">
        <w:tc>
          <w:tcPr>
            <w:tcW w:w="9747" w:type="dxa"/>
          </w:tcPr>
          <w:p w14:paraId="0D50646E" w14:textId="77777777" w:rsidR="0072343D" w:rsidRPr="00557966" w:rsidRDefault="0072343D" w:rsidP="005D7AB6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i/>
                <w:sz w:val="20"/>
                <w:szCs w:val="20"/>
                <w:lang w:val="it-IT"/>
              </w:rPr>
            </w:pPr>
            <w:r w:rsidRPr="00920E14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>Incarichi nazionali in essere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: presidente del "Comitato Unico di Garanzia per le pari opportunità, la valorizzazione del benessere di chi lavora e contro le discriminazioni (CUG)" del CREA; membro del Consiglio Scientifico della FOSAN (Fondazione per lo studio degli alimenti e della nutrizione); 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componente del consiglio scientifico del Master Universitario di I livello in Agricoltura di Precisione e docente; 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membro non permanente della commissione brevetti industriali del CREA; membro del collegio del dottorato in Engineering for Energy and Environment (EEE) dell’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Univ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. della Tuscia di Viterbo; membro del Gruppo OCM Ortofrutta del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MiPAAF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; membro del Gruppo sementi del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MiPAAF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; membro del Gruppo OCM "questioni orizzontali" del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MiPAAF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; referente CREA per la traiettoria 6 (ICT) del Cluster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Agrofood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Nazionale (CLAN); membro del Gruppo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PostHarvest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della SOI (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Soc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. Italiana di Orticoltura); revisore per quasi tutte le principali riviste nazionali e internazionali del settore dell'ingegneria agraria e del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bioprocess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Biosystems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Engineering, CIGR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Elettronic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Journal,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Aqualcultural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Engineering, FABT,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Meat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Science,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Sensors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, International Journal of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Biometeorology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Postharvest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technology,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ecc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).</w:t>
            </w:r>
          </w:p>
        </w:tc>
      </w:tr>
      <w:tr w:rsidR="0072343D" w:rsidRPr="00557966" w14:paraId="1010CF47" w14:textId="77777777" w:rsidTr="0072343D">
        <w:tc>
          <w:tcPr>
            <w:tcW w:w="9747" w:type="dxa"/>
          </w:tcPr>
          <w:p w14:paraId="31A48861" w14:textId="77777777" w:rsidR="0072343D" w:rsidRPr="00557966" w:rsidRDefault="0072343D" w:rsidP="00BE1A35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i/>
                <w:sz w:val="20"/>
                <w:szCs w:val="20"/>
                <w:lang w:val="it-IT"/>
              </w:rPr>
            </w:pPr>
            <w:r w:rsidRPr="00920E14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 xml:space="preserve">Incarichi nazionali passati: 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(2015-2016) 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membro del Gruppo di Esperti della Valutazione dell’area Scienze agrarie e veterinarie (GEV 07) per il sistema di Valutazione della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Qualita'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della Ricerca (VQR) 2011-2014;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per oltre 15 anni è stato il responsabile del Laboratorio per le applicazioni ingegneristiche innovative del CREA-ING (sensoristica, spettrometria, optoelettronica, elaborazioni numeriche) e coordinatore del relativo gruppo di ricerca; membro del Consiglio Direttivo dell’AIIA (Ass. Italiana di Ingegneria Agraria) per gli anni 2001-2014; membro della SIS-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Nir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(Società Italiana di Spettroscopia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Nir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), membro della SPIE (International Society of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Photonics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Engineering); membro del</w:t>
            </w:r>
            <w:r w:rsidRPr="00920E14">
              <w:rPr>
                <w:rStyle w:val="apple-converted-space"/>
                <w:rFonts w:ascii="Calibri" w:hAnsi="Calibri"/>
                <w:sz w:val="20"/>
                <w:szCs w:val="20"/>
                <w:lang w:val="it-IT"/>
              </w:rPr>
              <w:t> 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Comitato Tecnico-scientifico dell’associazione e ETP “RELOADER” (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REverse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LOgistics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And Development Of Environment Research);</w:t>
            </w:r>
          </w:p>
        </w:tc>
      </w:tr>
      <w:tr w:rsidR="0072343D" w:rsidRPr="00557966" w14:paraId="3F712290" w14:textId="77777777" w:rsidTr="0072343D">
        <w:tc>
          <w:tcPr>
            <w:tcW w:w="9747" w:type="dxa"/>
          </w:tcPr>
          <w:p w14:paraId="6FEC88B1" w14:textId="77777777" w:rsidR="0072343D" w:rsidRPr="00920E14" w:rsidRDefault="0072343D" w:rsidP="00920E14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sz w:val="20"/>
                <w:szCs w:val="20"/>
                <w:lang w:val="it-IT"/>
              </w:rPr>
            </w:pPr>
            <w:r w:rsidRPr="00920E14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>Finanziamenti nazionali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: Ha coordinato 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>5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progetti nazionali, partecipando, come responsabile di UO o di WP ad altre circa 50 attività finanziate da Enti pubblici nazionali (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MiPAAF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MiUR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), regionali e da società e imprese private.</w:t>
            </w:r>
          </w:p>
          <w:p w14:paraId="6044ED74" w14:textId="77777777" w:rsidR="0072343D" w:rsidRPr="00920E14" w:rsidRDefault="0072343D" w:rsidP="00920E14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sz w:val="20"/>
                <w:szCs w:val="20"/>
                <w:lang w:val="it-IT"/>
              </w:rPr>
            </w:pPr>
            <w:proofErr w:type="gram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E'</w:t>
            </w:r>
            <w:proofErr w:type="gram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stato consulente di industrie private nazionali;</w:t>
            </w:r>
          </w:p>
          <w:p w14:paraId="4F565E6C" w14:textId="77777777" w:rsidR="0072343D" w:rsidRPr="00920E14" w:rsidRDefault="0072343D" w:rsidP="00920E14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i/>
                <w:sz w:val="20"/>
                <w:szCs w:val="20"/>
                <w:lang w:val="it-IT"/>
              </w:rPr>
            </w:pP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valutatore progetti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MiUR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di rilevante interesse nazionale (PRIN) 2015;</w:t>
            </w:r>
          </w:p>
        </w:tc>
      </w:tr>
      <w:tr w:rsidR="0072343D" w:rsidRPr="00920E14" w14:paraId="56A5A354" w14:textId="77777777" w:rsidTr="0072343D">
        <w:tc>
          <w:tcPr>
            <w:tcW w:w="9747" w:type="dxa"/>
          </w:tcPr>
          <w:p w14:paraId="7247B32B" w14:textId="77777777" w:rsidR="0072343D" w:rsidRPr="00920E14" w:rsidRDefault="0072343D" w:rsidP="00920E14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sz w:val="20"/>
                <w:szCs w:val="20"/>
                <w:lang w:val="it-IT"/>
              </w:rPr>
            </w:pPr>
            <w:r w:rsidRPr="00920E14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>Attività internazionale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: membro dell’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editorial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board della rivista internazionale IF Q1 FABT - Food and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Bioprocess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Technology (dal 2008 ad oggi); delegato della CIGR presso diverse Sessions of FAO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annual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Conference/Council (2010-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lastRenderedPageBreak/>
              <w:t>2015); membro del board della sessione VI (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bioprocessing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) della CIGR (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Ass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. Internazionale di Ingegneria Agraria (2001-2014); membro del comitato organizzatore del Congresso Internazionale di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Postharvest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2004; vice-chairman del 3rd International Symposium of CIGR sect.6 (2007); responsabile all’accordo di cooperazione con INTA (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Instituto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National de Tecnologia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Agropecuaria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– Buenos Aires – Argentina; rappresentante presso l’ENTAM (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European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Network for Testing of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Agriculural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Machines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) technical group “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Soil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Tillage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and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Sowing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”; consulente per industrie internazionali (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Kautex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);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PhD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external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esaminer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(2010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Dublin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Insitute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of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Tecnology,Ireland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);</w:t>
            </w:r>
          </w:p>
          <w:p w14:paraId="43B1760D" w14:textId="77777777" w:rsidR="0072343D" w:rsidRPr="00920E14" w:rsidRDefault="0072343D" w:rsidP="00920E14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sz w:val="20"/>
                <w:szCs w:val="20"/>
              </w:rPr>
            </w:pPr>
            <w:r w:rsidRPr="00920E14">
              <w:rPr>
                <w:rFonts w:ascii="Calibri" w:hAnsi="Calibri"/>
                <w:sz w:val="20"/>
                <w:szCs w:val="20"/>
              </w:rPr>
              <w:t>mc member COST action FP1104 (2011-2015); UE project financial signatory;</w:t>
            </w:r>
          </w:p>
          <w:p w14:paraId="0A0AAD43" w14:textId="77777777" w:rsidR="0072343D" w:rsidRPr="00920E14" w:rsidRDefault="0072343D" w:rsidP="00920E14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i/>
                <w:sz w:val="20"/>
                <w:szCs w:val="20"/>
              </w:rPr>
            </w:pPr>
            <w:r w:rsidRPr="00920E14">
              <w:rPr>
                <w:rFonts w:ascii="Calibri" w:hAnsi="Calibri"/>
                <w:sz w:val="20"/>
                <w:szCs w:val="20"/>
              </w:rPr>
              <w:t xml:space="preserve">research project evaluator for JSC "National Center of Science and Technology Evaluation" Republic of Kazakhstan (2015);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valutatore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progetti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ricerca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presentati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nell'ambito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dell'accordo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di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cooperazione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scientifica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tra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Italia e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Israele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Ministero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degli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Affari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Esteri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, Israel-Italy Call for Proposal 2015) per la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</w:rPr>
              <w:t>tematica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</w:rPr>
              <w:t xml:space="preserve"> "Water and soil treatment"; COST action DC_FA (food and agriculture) project evaluator (2014); H2020 FoodScannerPrize-1-2015 project expert evaluator (2016);</w:t>
            </w:r>
          </w:p>
        </w:tc>
      </w:tr>
      <w:tr w:rsidR="0072343D" w:rsidRPr="00557966" w14:paraId="290E57B7" w14:textId="77777777" w:rsidTr="0072343D">
        <w:tc>
          <w:tcPr>
            <w:tcW w:w="9747" w:type="dxa"/>
          </w:tcPr>
          <w:p w14:paraId="2B77AC00" w14:textId="77777777" w:rsidR="0072343D" w:rsidRPr="00920E14" w:rsidRDefault="0072343D" w:rsidP="00920E14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i/>
                <w:sz w:val="20"/>
                <w:szCs w:val="20"/>
                <w:lang w:val="it-IT"/>
              </w:rPr>
            </w:pPr>
            <w:r w:rsidRPr="00920E14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lastRenderedPageBreak/>
              <w:t>Premi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: </w:t>
            </w:r>
            <w:proofErr w:type="gram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E'</w:t>
            </w:r>
            <w:proofErr w:type="gram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stato vincitore come coautore, del premio per la miglior ricerca pubblicata da personale CRA nell'anno 2011 e del ‘CIGR award Recognition‘ (2012).</w:t>
            </w:r>
          </w:p>
        </w:tc>
      </w:tr>
      <w:tr w:rsidR="0072343D" w:rsidRPr="00557966" w14:paraId="2ABF04F3" w14:textId="77777777" w:rsidTr="0072343D">
        <w:tc>
          <w:tcPr>
            <w:tcW w:w="9747" w:type="dxa"/>
          </w:tcPr>
          <w:p w14:paraId="2647C78C" w14:textId="77777777" w:rsidR="0072343D" w:rsidRPr="00557966" w:rsidRDefault="0072343D" w:rsidP="00920E14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i/>
                <w:sz w:val="20"/>
                <w:szCs w:val="20"/>
                <w:lang w:val="it-IT"/>
              </w:rPr>
            </w:pPr>
            <w:r w:rsidRPr="00920E14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>Ambiti di ricerca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: Si occupa principalmente di applicazioni di tecnologie ingegneristiche digitali e metodologie numeriche nei biosistemi, agroalimentare e agroindustriale (ICT,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imaging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RFiD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, spettrometria,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proximal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sensing, termografia, modellistica multivariata inferenziale o predittiva, elettronica e software open source), soprattutto in relazione alle applicazioni di agricoltura digitale e di precisione. Ha realizzato prototipi di sistemi optoelettronici e meccanici (sistema misura 3D, banco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multisensore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per la selezione qualitativa online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multiparametrica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),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nonchè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ha sviluppato e implementato algoritmi innovativi (TPS color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calibration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backwarping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) e procedure software di acquisizione, elaborazione e controllo (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Matlab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python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). Si interessa anche di sensoristica per il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postraccolta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, di logistica (trasportistica refrigerata e distribuzione) e di tecniche rapide e non distruttive per l'analisi e la certificazione di aspetti della qualità di prodotti (agricoli e agroalimentari) e sistemi (allevamenti, serre, impianti lavorazione frutta, foresta), anche non food (pellet e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wood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cips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).</w:t>
            </w:r>
          </w:p>
        </w:tc>
      </w:tr>
      <w:tr w:rsidR="0072343D" w:rsidRPr="00557966" w14:paraId="67C9D9B5" w14:textId="77777777" w:rsidTr="0072343D">
        <w:tc>
          <w:tcPr>
            <w:tcW w:w="9747" w:type="dxa"/>
          </w:tcPr>
          <w:p w14:paraId="7D2DB5DD" w14:textId="77777777" w:rsidR="0072343D" w:rsidRPr="00920E14" w:rsidRDefault="0072343D" w:rsidP="00920E14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sz w:val="20"/>
                <w:szCs w:val="20"/>
                <w:lang w:val="it-IT"/>
              </w:rPr>
            </w:pPr>
            <w:r w:rsidRPr="00920E14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>Divulgazione e attività formativa</w:t>
            </w:r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: Ha tenuto diverse relazioni su invito anche internazionali, ha partecipato a numerosi congressi internazionali con proprie comunicazioni orali, ha fatto parte dei comitati scientifici in numerosi congressi internazionali.</w:t>
            </w:r>
          </w:p>
          <w:p w14:paraId="5DA6EC73" w14:textId="77777777" w:rsidR="0072343D" w:rsidRPr="00557966" w:rsidRDefault="0072343D" w:rsidP="00920E14">
            <w:pPr>
              <w:pStyle w:val="NormaleWeb"/>
              <w:shd w:val="clear" w:color="auto" w:fill="FFFFFF"/>
              <w:spacing w:before="0" w:beforeAutospacing="0" w:after="120" w:afterAutospacing="0"/>
              <w:rPr>
                <w:rFonts w:ascii="Calibri" w:hAnsi="Calibri"/>
                <w:i/>
                <w:sz w:val="20"/>
                <w:szCs w:val="20"/>
                <w:lang w:val="it-IT"/>
              </w:rPr>
            </w:pPr>
            <w:proofErr w:type="gram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E’</w:t>
            </w:r>
            <w:proofErr w:type="gram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stato correlatore di tesi di Laurea e co-tutore di dottorati di ricerca (Biotecnologie Agroalimentari, Ingegneria dei Materiali, Scienze Ambientali, Orticoltura); docente presso scuole di dottorato, corsi Regionali IFTS. </w:t>
            </w:r>
            <w:proofErr w:type="gram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E’</w:t>
            </w:r>
            <w:proofErr w:type="gram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 xml:space="preserve"> docente interno CREA per statistica multivariata Base e avanzata, Excel, </w:t>
            </w:r>
            <w:proofErr w:type="spellStart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Matlab</w:t>
            </w:r>
            <w:proofErr w:type="spellEnd"/>
            <w:r w:rsidRPr="00920E14">
              <w:rPr>
                <w:rFonts w:ascii="Calibri" w:hAnsi="Calibri"/>
                <w:sz w:val="20"/>
                <w:szCs w:val="20"/>
                <w:lang w:val="it-IT"/>
              </w:rPr>
              <w:t>.</w:t>
            </w:r>
          </w:p>
        </w:tc>
      </w:tr>
      <w:tr w:rsidR="0072343D" w:rsidRPr="00557966" w14:paraId="53A2741F" w14:textId="77777777" w:rsidTr="0072343D">
        <w:tc>
          <w:tcPr>
            <w:tcW w:w="9747" w:type="dxa"/>
          </w:tcPr>
          <w:p w14:paraId="45B1DE1A" w14:textId="77777777" w:rsidR="0072343D" w:rsidRPr="00920E14" w:rsidRDefault="0072343D" w:rsidP="0031452C">
            <w:pPr>
              <w:shd w:val="clear" w:color="auto" w:fill="FFFFFF"/>
              <w:spacing w:after="120"/>
              <w:rPr>
                <w:rFonts w:ascii="Calibri" w:hAnsi="Calibri"/>
                <w:i/>
                <w:sz w:val="20"/>
                <w:lang w:val="it-IT"/>
              </w:rPr>
            </w:pPr>
            <w:r w:rsidRPr="00920E14">
              <w:rPr>
                <w:rFonts w:ascii="Calibri" w:hAnsi="Calibri"/>
                <w:b/>
                <w:bCs/>
                <w:sz w:val="20"/>
                <w:lang w:val="it-IT"/>
              </w:rPr>
              <w:t>Pubblicazioni</w:t>
            </w:r>
            <w:r w:rsidRPr="00920E14">
              <w:rPr>
                <w:rFonts w:ascii="Calibri" w:hAnsi="Calibri"/>
                <w:sz w:val="20"/>
                <w:lang w:val="it-IT"/>
              </w:rPr>
              <w:t xml:space="preserve">: </w:t>
            </w:r>
            <w:proofErr w:type="gramStart"/>
            <w:r w:rsidRPr="00920E14">
              <w:rPr>
                <w:rFonts w:ascii="Calibri" w:hAnsi="Calibri"/>
                <w:sz w:val="20"/>
                <w:lang w:val="it-IT"/>
              </w:rPr>
              <w:t>E’</w:t>
            </w:r>
            <w:proofErr w:type="gramEnd"/>
            <w:r w:rsidRPr="00920E14">
              <w:rPr>
                <w:rFonts w:ascii="Calibri" w:hAnsi="Calibri"/>
                <w:sz w:val="20"/>
                <w:lang w:val="it-IT"/>
              </w:rPr>
              <w:t xml:space="preserve"> autore e coautore di </w:t>
            </w:r>
            <w:r>
              <w:rPr>
                <w:rFonts w:ascii="Calibri" w:hAnsi="Calibri"/>
                <w:sz w:val="20"/>
                <w:lang w:val="it-IT"/>
              </w:rPr>
              <w:t xml:space="preserve">quasi </w:t>
            </w:r>
            <w:r w:rsidRPr="00920E14">
              <w:rPr>
                <w:rFonts w:ascii="Calibri" w:hAnsi="Calibri"/>
                <w:sz w:val="20"/>
                <w:lang w:val="it-IT"/>
              </w:rPr>
              <w:t>3</w:t>
            </w:r>
            <w:r>
              <w:rPr>
                <w:rFonts w:ascii="Calibri" w:hAnsi="Calibri"/>
                <w:sz w:val="20"/>
                <w:lang w:val="it-IT"/>
              </w:rPr>
              <w:t>50</w:t>
            </w:r>
            <w:r w:rsidRPr="00920E14">
              <w:rPr>
                <w:rFonts w:ascii="Calibri" w:hAnsi="Calibri"/>
                <w:sz w:val="20"/>
                <w:lang w:val="it-IT"/>
              </w:rPr>
              <w:t xml:space="preserve"> articoli (di cui </w:t>
            </w:r>
            <w:r>
              <w:rPr>
                <w:rFonts w:ascii="Calibri" w:hAnsi="Calibri"/>
                <w:sz w:val="20"/>
                <w:lang w:val="it-IT"/>
              </w:rPr>
              <w:t>85</w:t>
            </w:r>
            <w:r w:rsidRPr="00920E14">
              <w:rPr>
                <w:rFonts w:ascii="Calibri" w:hAnsi="Calibri"/>
                <w:sz w:val="20"/>
                <w:lang w:val="it-IT"/>
              </w:rPr>
              <w:t xml:space="preserve"> ISI-</w:t>
            </w:r>
            <w:proofErr w:type="spellStart"/>
            <w:r w:rsidRPr="00920E14">
              <w:rPr>
                <w:rFonts w:ascii="Calibri" w:hAnsi="Calibri"/>
                <w:sz w:val="20"/>
                <w:lang w:val="it-IT"/>
              </w:rPr>
              <w:t>WoS</w:t>
            </w:r>
            <w:proofErr w:type="spellEnd"/>
            <w:r w:rsidRPr="00920E14">
              <w:rPr>
                <w:rFonts w:ascii="Calibri" w:hAnsi="Calibri"/>
                <w:sz w:val="20"/>
                <w:lang w:val="it-IT"/>
              </w:rPr>
              <w:t xml:space="preserve">, 6 </w:t>
            </w:r>
            <w:proofErr w:type="spellStart"/>
            <w:r w:rsidRPr="00920E14">
              <w:rPr>
                <w:rFonts w:ascii="Calibri" w:hAnsi="Calibri"/>
                <w:sz w:val="20"/>
                <w:lang w:val="it-IT"/>
              </w:rPr>
              <w:t>int</w:t>
            </w:r>
            <w:proofErr w:type="spellEnd"/>
            <w:r w:rsidRPr="00920E14">
              <w:rPr>
                <w:rFonts w:ascii="Calibri" w:hAnsi="Calibri"/>
                <w:sz w:val="20"/>
                <w:lang w:val="it-IT"/>
              </w:rPr>
              <w:t xml:space="preserve"> book </w:t>
            </w:r>
            <w:proofErr w:type="spellStart"/>
            <w:r w:rsidRPr="00920E14">
              <w:rPr>
                <w:rFonts w:ascii="Calibri" w:hAnsi="Calibri"/>
                <w:sz w:val="20"/>
                <w:lang w:val="it-IT"/>
              </w:rPr>
              <w:t>chapters</w:t>
            </w:r>
            <w:proofErr w:type="spellEnd"/>
            <w:r w:rsidRPr="00920E14">
              <w:rPr>
                <w:rFonts w:ascii="Calibri" w:hAnsi="Calibri"/>
                <w:sz w:val="20"/>
                <w:lang w:val="it-IT"/>
              </w:rPr>
              <w:t xml:space="preserve">, </w:t>
            </w:r>
            <w:r>
              <w:rPr>
                <w:rFonts w:ascii="Calibri" w:hAnsi="Calibri"/>
                <w:sz w:val="20"/>
                <w:lang w:val="it-IT"/>
              </w:rPr>
              <w:t>4</w:t>
            </w:r>
            <w:r w:rsidRPr="00920E14">
              <w:rPr>
                <w:rFonts w:ascii="Calibri" w:hAnsi="Calibri"/>
                <w:sz w:val="20"/>
                <w:lang w:val="it-IT"/>
              </w:rPr>
              <w:t xml:space="preserve"> </w:t>
            </w:r>
            <w:r>
              <w:rPr>
                <w:rFonts w:ascii="Calibri" w:hAnsi="Calibri"/>
                <w:sz w:val="20"/>
                <w:lang w:val="it-IT"/>
              </w:rPr>
              <w:t>brevetti</w:t>
            </w:r>
            <w:r w:rsidRPr="00920E14">
              <w:rPr>
                <w:rFonts w:ascii="Calibri" w:hAnsi="Calibri"/>
                <w:sz w:val="20"/>
                <w:lang w:val="it-IT"/>
              </w:rPr>
              <w:t xml:space="preserve">), con </w:t>
            </w:r>
            <w:r>
              <w:rPr>
                <w:rFonts w:ascii="Calibri" w:hAnsi="Calibri"/>
                <w:sz w:val="20"/>
                <w:lang w:val="it-IT"/>
              </w:rPr>
              <w:t xml:space="preserve">oltre 2000 </w:t>
            </w:r>
            <w:r w:rsidRPr="00920E14">
              <w:rPr>
                <w:rFonts w:ascii="Calibri" w:hAnsi="Calibri"/>
                <w:sz w:val="20"/>
                <w:lang w:val="it-IT"/>
              </w:rPr>
              <w:t>citazioni totali, h-</w:t>
            </w:r>
            <w:proofErr w:type="spellStart"/>
            <w:r w:rsidRPr="00920E14">
              <w:rPr>
                <w:rFonts w:ascii="Calibri" w:hAnsi="Calibri"/>
                <w:sz w:val="20"/>
                <w:lang w:val="it-IT"/>
              </w:rPr>
              <w:t>index</w:t>
            </w:r>
            <w:proofErr w:type="spellEnd"/>
            <w:r w:rsidRPr="00920E14">
              <w:rPr>
                <w:rFonts w:ascii="Calibri" w:hAnsi="Calibri"/>
                <w:sz w:val="20"/>
                <w:lang w:val="it-IT"/>
              </w:rPr>
              <w:t xml:space="preserve"> pari a 2</w:t>
            </w:r>
            <w:r>
              <w:rPr>
                <w:rFonts w:ascii="Calibri" w:hAnsi="Calibri"/>
                <w:sz w:val="20"/>
                <w:lang w:val="it-IT"/>
              </w:rPr>
              <w:t>7</w:t>
            </w:r>
            <w:r w:rsidRPr="00920E14">
              <w:rPr>
                <w:rFonts w:ascii="Calibri" w:hAnsi="Calibri"/>
                <w:sz w:val="20"/>
                <w:lang w:val="it-IT"/>
              </w:rPr>
              <w:t>.</w:t>
            </w:r>
          </w:p>
        </w:tc>
      </w:tr>
      <w:bookmarkEnd w:id="0"/>
    </w:tbl>
    <w:p w14:paraId="1A4D9996" w14:textId="77777777" w:rsidR="00611B03" w:rsidRPr="0072343D" w:rsidRDefault="00611B03" w:rsidP="00C575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it-IT"/>
        </w:rPr>
      </w:pPr>
    </w:p>
    <w:sectPr w:rsidR="00611B03" w:rsidRPr="0072343D" w:rsidSect="005753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/>
      <w:pgMar w:top="1701" w:right="1134" w:bottom="1701" w:left="1134" w:header="720" w:footer="720" w:gutter="0"/>
      <w:cols w:sep="1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E729D" w14:textId="77777777" w:rsidR="00F272E3" w:rsidRDefault="00F272E3">
      <w:r>
        <w:separator/>
      </w:r>
    </w:p>
  </w:endnote>
  <w:endnote w:type="continuationSeparator" w:id="0">
    <w:p w14:paraId="05E233FB" w14:textId="77777777" w:rsidR="00F272E3" w:rsidRDefault="00F2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B3128" w14:textId="77777777" w:rsidR="00627B1F" w:rsidRDefault="00627B1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198274" w14:textId="77777777" w:rsidR="00627B1F" w:rsidRDefault="00627B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2C66A" w14:textId="77777777" w:rsidR="00D03DD6" w:rsidRDefault="00D03DD6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3444">
      <w:rPr>
        <w:noProof/>
      </w:rPr>
      <w:t>1</w:t>
    </w:r>
    <w:r>
      <w:fldChar w:fldCharType="end"/>
    </w:r>
  </w:p>
  <w:p w14:paraId="1F42B00B" w14:textId="77777777" w:rsidR="00627B1F" w:rsidRDefault="00627B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B2067" w14:textId="77777777" w:rsidR="00D03DD6" w:rsidRDefault="00D03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C778E" w14:textId="77777777" w:rsidR="00F272E3" w:rsidRDefault="00F272E3">
      <w:r>
        <w:separator/>
      </w:r>
    </w:p>
  </w:footnote>
  <w:footnote w:type="continuationSeparator" w:id="0">
    <w:p w14:paraId="2C3569E3" w14:textId="77777777" w:rsidR="00F272E3" w:rsidRDefault="00F2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90B56" w14:textId="77777777" w:rsidR="00D03DD6" w:rsidRDefault="00D03DD6">
    <w:pPr>
      <w:pStyle w:val="Intestazion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52B65" w14:textId="77777777" w:rsidR="00D03DD6" w:rsidRDefault="00D03DD6">
    <w:pPr>
      <w:pStyle w:val="Intestazione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E7172" w14:textId="77777777" w:rsidR="00D03DD6" w:rsidRDefault="00D03DD6">
    <w:pPr>
      <w:pStyle w:val="Intestazion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E7B7DAC"/>
    <w:multiLevelType w:val="hybridMultilevel"/>
    <w:tmpl w:val="1B8E5E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0222"/>
    <w:multiLevelType w:val="hybridMultilevel"/>
    <w:tmpl w:val="1764A20A"/>
    <w:lvl w:ilvl="0" w:tplc="04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3925F1B"/>
    <w:multiLevelType w:val="hybridMultilevel"/>
    <w:tmpl w:val="9468F1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D6E9C"/>
    <w:multiLevelType w:val="hybridMultilevel"/>
    <w:tmpl w:val="2BBE73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03AFF"/>
    <w:multiLevelType w:val="hybridMultilevel"/>
    <w:tmpl w:val="0BB6A1DE"/>
    <w:lvl w:ilvl="0" w:tplc="27160252">
      <w:start w:val="1"/>
      <w:numFmt w:val="decimal"/>
      <w:pStyle w:val="CarattereCarattereCharCarC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D2513"/>
    <w:multiLevelType w:val="hybridMultilevel"/>
    <w:tmpl w:val="12A6D6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352A9"/>
    <w:multiLevelType w:val="hybridMultilevel"/>
    <w:tmpl w:val="AAE6D6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06F9B"/>
    <w:multiLevelType w:val="hybridMultilevel"/>
    <w:tmpl w:val="9D38E3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0577D"/>
    <w:multiLevelType w:val="hybridMultilevel"/>
    <w:tmpl w:val="73424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CAC9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22D3D"/>
    <w:multiLevelType w:val="hybridMultilevel"/>
    <w:tmpl w:val="868AEF3C"/>
    <w:lvl w:ilvl="0" w:tplc="763C6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9EF"/>
    <w:rsid w:val="00001B00"/>
    <w:rsid w:val="00006EA3"/>
    <w:rsid w:val="00017FEA"/>
    <w:rsid w:val="00040AF6"/>
    <w:rsid w:val="00043E0F"/>
    <w:rsid w:val="00044C54"/>
    <w:rsid w:val="000474DB"/>
    <w:rsid w:val="00047714"/>
    <w:rsid w:val="00060939"/>
    <w:rsid w:val="0007217B"/>
    <w:rsid w:val="00075054"/>
    <w:rsid w:val="000A06BF"/>
    <w:rsid w:val="000A12CF"/>
    <w:rsid w:val="000B0861"/>
    <w:rsid w:val="000B34F3"/>
    <w:rsid w:val="000B6E38"/>
    <w:rsid w:val="000B71CB"/>
    <w:rsid w:val="000C0DAC"/>
    <w:rsid w:val="000D26C9"/>
    <w:rsid w:val="000D41FC"/>
    <w:rsid w:val="000D7C74"/>
    <w:rsid w:val="000E5555"/>
    <w:rsid w:val="00113984"/>
    <w:rsid w:val="00114134"/>
    <w:rsid w:val="0012022B"/>
    <w:rsid w:val="0012223A"/>
    <w:rsid w:val="00126D72"/>
    <w:rsid w:val="00140B57"/>
    <w:rsid w:val="00142135"/>
    <w:rsid w:val="0014470C"/>
    <w:rsid w:val="00144ABB"/>
    <w:rsid w:val="00145358"/>
    <w:rsid w:val="001559AD"/>
    <w:rsid w:val="00160F69"/>
    <w:rsid w:val="0017682F"/>
    <w:rsid w:val="00181B63"/>
    <w:rsid w:val="0019129B"/>
    <w:rsid w:val="0019531A"/>
    <w:rsid w:val="001B3F75"/>
    <w:rsid w:val="001B611E"/>
    <w:rsid w:val="001B659A"/>
    <w:rsid w:val="001B71B1"/>
    <w:rsid w:val="001C25DF"/>
    <w:rsid w:val="001D1391"/>
    <w:rsid w:val="001D1D4F"/>
    <w:rsid w:val="001D5672"/>
    <w:rsid w:val="001F7641"/>
    <w:rsid w:val="002116F5"/>
    <w:rsid w:val="00212FC8"/>
    <w:rsid w:val="00217105"/>
    <w:rsid w:val="0022662F"/>
    <w:rsid w:val="002276E8"/>
    <w:rsid w:val="00240E61"/>
    <w:rsid w:val="0024543F"/>
    <w:rsid w:val="00252B52"/>
    <w:rsid w:val="002556AA"/>
    <w:rsid w:val="00257A4B"/>
    <w:rsid w:val="00257F86"/>
    <w:rsid w:val="00266834"/>
    <w:rsid w:val="00266CF2"/>
    <w:rsid w:val="00273E1F"/>
    <w:rsid w:val="002921C5"/>
    <w:rsid w:val="00296706"/>
    <w:rsid w:val="002C20BB"/>
    <w:rsid w:val="002C24D8"/>
    <w:rsid w:val="002C5D84"/>
    <w:rsid w:val="002D1419"/>
    <w:rsid w:val="002E0441"/>
    <w:rsid w:val="002E3CFF"/>
    <w:rsid w:val="002E583D"/>
    <w:rsid w:val="00307F30"/>
    <w:rsid w:val="0031452C"/>
    <w:rsid w:val="003206AE"/>
    <w:rsid w:val="00320E9D"/>
    <w:rsid w:val="003473C5"/>
    <w:rsid w:val="00350E38"/>
    <w:rsid w:val="003814B6"/>
    <w:rsid w:val="0038213A"/>
    <w:rsid w:val="00382BF7"/>
    <w:rsid w:val="00394FDB"/>
    <w:rsid w:val="003A1E32"/>
    <w:rsid w:val="003A39DD"/>
    <w:rsid w:val="003A5C99"/>
    <w:rsid w:val="003B39D2"/>
    <w:rsid w:val="003B4CF9"/>
    <w:rsid w:val="003E06E2"/>
    <w:rsid w:val="003E206A"/>
    <w:rsid w:val="003F02FC"/>
    <w:rsid w:val="003F2D1B"/>
    <w:rsid w:val="003F3F5C"/>
    <w:rsid w:val="00402A4C"/>
    <w:rsid w:val="0043139C"/>
    <w:rsid w:val="00443D28"/>
    <w:rsid w:val="0044450F"/>
    <w:rsid w:val="004460DA"/>
    <w:rsid w:val="00446B22"/>
    <w:rsid w:val="00452E1D"/>
    <w:rsid w:val="00462AE2"/>
    <w:rsid w:val="00480F84"/>
    <w:rsid w:val="0048626A"/>
    <w:rsid w:val="0049197D"/>
    <w:rsid w:val="00493C4E"/>
    <w:rsid w:val="00497347"/>
    <w:rsid w:val="004A57DA"/>
    <w:rsid w:val="004B0B0E"/>
    <w:rsid w:val="004B41F8"/>
    <w:rsid w:val="004B6D19"/>
    <w:rsid w:val="004D20F3"/>
    <w:rsid w:val="004D3ACE"/>
    <w:rsid w:val="004E454B"/>
    <w:rsid w:val="004F1119"/>
    <w:rsid w:val="00502FFC"/>
    <w:rsid w:val="00506C38"/>
    <w:rsid w:val="00512173"/>
    <w:rsid w:val="00512D1B"/>
    <w:rsid w:val="0052063B"/>
    <w:rsid w:val="00524937"/>
    <w:rsid w:val="005303F3"/>
    <w:rsid w:val="00531E4E"/>
    <w:rsid w:val="00547C5E"/>
    <w:rsid w:val="00557966"/>
    <w:rsid w:val="00575352"/>
    <w:rsid w:val="00575C11"/>
    <w:rsid w:val="005849F3"/>
    <w:rsid w:val="005855FF"/>
    <w:rsid w:val="00592A62"/>
    <w:rsid w:val="005A46CC"/>
    <w:rsid w:val="005A4F0D"/>
    <w:rsid w:val="005B1C30"/>
    <w:rsid w:val="005B4201"/>
    <w:rsid w:val="005C2013"/>
    <w:rsid w:val="005C4906"/>
    <w:rsid w:val="005D3E8C"/>
    <w:rsid w:val="005D64AA"/>
    <w:rsid w:val="005D7AB6"/>
    <w:rsid w:val="005E4E48"/>
    <w:rsid w:val="005E5296"/>
    <w:rsid w:val="005F0ADF"/>
    <w:rsid w:val="005F167C"/>
    <w:rsid w:val="005F68AF"/>
    <w:rsid w:val="006070F3"/>
    <w:rsid w:val="00611445"/>
    <w:rsid w:val="00611B03"/>
    <w:rsid w:val="00614EC2"/>
    <w:rsid w:val="006214D9"/>
    <w:rsid w:val="00626196"/>
    <w:rsid w:val="00627B1F"/>
    <w:rsid w:val="00632BBE"/>
    <w:rsid w:val="00633E60"/>
    <w:rsid w:val="006409C0"/>
    <w:rsid w:val="00645DFA"/>
    <w:rsid w:val="0065030E"/>
    <w:rsid w:val="0065320B"/>
    <w:rsid w:val="006551BC"/>
    <w:rsid w:val="00655AB3"/>
    <w:rsid w:val="00657EF9"/>
    <w:rsid w:val="006624A5"/>
    <w:rsid w:val="00673E24"/>
    <w:rsid w:val="00676793"/>
    <w:rsid w:val="006834A7"/>
    <w:rsid w:val="00683FBC"/>
    <w:rsid w:val="006A7EF2"/>
    <w:rsid w:val="006B1334"/>
    <w:rsid w:val="006B1F53"/>
    <w:rsid w:val="006B3839"/>
    <w:rsid w:val="006C2E6F"/>
    <w:rsid w:val="006F3522"/>
    <w:rsid w:val="006F7A66"/>
    <w:rsid w:val="007147AD"/>
    <w:rsid w:val="00720B43"/>
    <w:rsid w:val="0072343D"/>
    <w:rsid w:val="007239A4"/>
    <w:rsid w:val="0075339C"/>
    <w:rsid w:val="00760383"/>
    <w:rsid w:val="00761586"/>
    <w:rsid w:val="00775707"/>
    <w:rsid w:val="007828B5"/>
    <w:rsid w:val="00787D75"/>
    <w:rsid w:val="00791EC4"/>
    <w:rsid w:val="007A3150"/>
    <w:rsid w:val="007A360C"/>
    <w:rsid w:val="007B4E72"/>
    <w:rsid w:val="007C1941"/>
    <w:rsid w:val="007C2BC5"/>
    <w:rsid w:val="007D3188"/>
    <w:rsid w:val="007E3955"/>
    <w:rsid w:val="007F329F"/>
    <w:rsid w:val="0080615B"/>
    <w:rsid w:val="00810003"/>
    <w:rsid w:val="00811946"/>
    <w:rsid w:val="00811B1C"/>
    <w:rsid w:val="008134F7"/>
    <w:rsid w:val="00835D42"/>
    <w:rsid w:val="008371B9"/>
    <w:rsid w:val="00844396"/>
    <w:rsid w:val="008470A4"/>
    <w:rsid w:val="0086076A"/>
    <w:rsid w:val="00860CB0"/>
    <w:rsid w:val="008648DD"/>
    <w:rsid w:val="00872642"/>
    <w:rsid w:val="00875779"/>
    <w:rsid w:val="008A0BB5"/>
    <w:rsid w:val="008A28AA"/>
    <w:rsid w:val="008B6737"/>
    <w:rsid w:val="008C750E"/>
    <w:rsid w:val="008D78C3"/>
    <w:rsid w:val="008E043E"/>
    <w:rsid w:val="008E277E"/>
    <w:rsid w:val="008E2F6B"/>
    <w:rsid w:val="008E3C36"/>
    <w:rsid w:val="008F2F06"/>
    <w:rsid w:val="008F54AA"/>
    <w:rsid w:val="00901681"/>
    <w:rsid w:val="00912B55"/>
    <w:rsid w:val="00915399"/>
    <w:rsid w:val="009169EF"/>
    <w:rsid w:val="00920E14"/>
    <w:rsid w:val="00944A83"/>
    <w:rsid w:val="009707FC"/>
    <w:rsid w:val="00982452"/>
    <w:rsid w:val="00982801"/>
    <w:rsid w:val="00983444"/>
    <w:rsid w:val="00995E90"/>
    <w:rsid w:val="009A304B"/>
    <w:rsid w:val="009A7E1F"/>
    <w:rsid w:val="009B2E09"/>
    <w:rsid w:val="009C73E0"/>
    <w:rsid w:val="009D299C"/>
    <w:rsid w:val="009D6961"/>
    <w:rsid w:val="009D6D3F"/>
    <w:rsid w:val="009D7555"/>
    <w:rsid w:val="009E65AB"/>
    <w:rsid w:val="00A00899"/>
    <w:rsid w:val="00A00C8C"/>
    <w:rsid w:val="00A06619"/>
    <w:rsid w:val="00A100B1"/>
    <w:rsid w:val="00A11413"/>
    <w:rsid w:val="00A11F43"/>
    <w:rsid w:val="00A150FE"/>
    <w:rsid w:val="00A23DA9"/>
    <w:rsid w:val="00A27FCA"/>
    <w:rsid w:val="00A3416B"/>
    <w:rsid w:val="00A430F8"/>
    <w:rsid w:val="00A43D61"/>
    <w:rsid w:val="00A446ED"/>
    <w:rsid w:val="00A54019"/>
    <w:rsid w:val="00A56BFF"/>
    <w:rsid w:val="00A5778A"/>
    <w:rsid w:val="00A57ADE"/>
    <w:rsid w:val="00A6739C"/>
    <w:rsid w:val="00A7658B"/>
    <w:rsid w:val="00A878AF"/>
    <w:rsid w:val="00A91067"/>
    <w:rsid w:val="00A9749A"/>
    <w:rsid w:val="00AA3BDB"/>
    <w:rsid w:val="00AA45DE"/>
    <w:rsid w:val="00AB443E"/>
    <w:rsid w:val="00AC2F9D"/>
    <w:rsid w:val="00AC6521"/>
    <w:rsid w:val="00AC6EB3"/>
    <w:rsid w:val="00AF2BA2"/>
    <w:rsid w:val="00AF484C"/>
    <w:rsid w:val="00B12E88"/>
    <w:rsid w:val="00B16682"/>
    <w:rsid w:val="00B22B8B"/>
    <w:rsid w:val="00B2789E"/>
    <w:rsid w:val="00B27CEF"/>
    <w:rsid w:val="00B30583"/>
    <w:rsid w:val="00B33F0A"/>
    <w:rsid w:val="00B34D7F"/>
    <w:rsid w:val="00B3789E"/>
    <w:rsid w:val="00B479B6"/>
    <w:rsid w:val="00B53212"/>
    <w:rsid w:val="00B56F32"/>
    <w:rsid w:val="00B750E0"/>
    <w:rsid w:val="00B7680C"/>
    <w:rsid w:val="00B879B7"/>
    <w:rsid w:val="00B96B24"/>
    <w:rsid w:val="00BA18B7"/>
    <w:rsid w:val="00BA33D6"/>
    <w:rsid w:val="00BA389D"/>
    <w:rsid w:val="00BA60CF"/>
    <w:rsid w:val="00BB2CDD"/>
    <w:rsid w:val="00BC11B0"/>
    <w:rsid w:val="00BD3B05"/>
    <w:rsid w:val="00BD3DAB"/>
    <w:rsid w:val="00BE1A35"/>
    <w:rsid w:val="00BE1D01"/>
    <w:rsid w:val="00C0183F"/>
    <w:rsid w:val="00C06AA6"/>
    <w:rsid w:val="00C1067D"/>
    <w:rsid w:val="00C15B97"/>
    <w:rsid w:val="00C34A8C"/>
    <w:rsid w:val="00C35CD4"/>
    <w:rsid w:val="00C433E0"/>
    <w:rsid w:val="00C56013"/>
    <w:rsid w:val="00C575A3"/>
    <w:rsid w:val="00C600FA"/>
    <w:rsid w:val="00C60221"/>
    <w:rsid w:val="00C63156"/>
    <w:rsid w:val="00C75392"/>
    <w:rsid w:val="00C75FFD"/>
    <w:rsid w:val="00C76AB9"/>
    <w:rsid w:val="00C770D5"/>
    <w:rsid w:val="00C8355B"/>
    <w:rsid w:val="00C91F87"/>
    <w:rsid w:val="00C9335B"/>
    <w:rsid w:val="00C943CD"/>
    <w:rsid w:val="00CB4515"/>
    <w:rsid w:val="00CC3AE2"/>
    <w:rsid w:val="00CC3B5F"/>
    <w:rsid w:val="00CC4ED1"/>
    <w:rsid w:val="00CE2DD2"/>
    <w:rsid w:val="00D03525"/>
    <w:rsid w:val="00D03DD6"/>
    <w:rsid w:val="00D1224A"/>
    <w:rsid w:val="00D156EC"/>
    <w:rsid w:val="00D2101D"/>
    <w:rsid w:val="00D245F5"/>
    <w:rsid w:val="00D2508A"/>
    <w:rsid w:val="00D37F91"/>
    <w:rsid w:val="00D5201D"/>
    <w:rsid w:val="00D74C4B"/>
    <w:rsid w:val="00D80944"/>
    <w:rsid w:val="00D82B03"/>
    <w:rsid w:val="00D86820"/>
    <w:rsid w:val="00D86F18"/>
    <w:rsid w:val="00D91E82"/>
    <w:rsid w:val="00DA5832"/>
    <w:rsid w:val="00DB2CB4"/>
    <w:rsid w:val="00DC1898"/>
    <w:rsid w:val="00DC4D68"/>
    <w:rsid w:val="00DD47D9"/>
    <w:rsid w:val="00DE03DD"/>
    <w:rsid w:val="00E0315C"/>
    <w:rsid w:val="00E112D7"/>
    <w:rsid w:val="00E205D3"/>
    <w:rsid w:val="00E22D30"/>
    <w:rsid w:val="00E22EA8"/>
    <w:rsid w:val="00E30631"/>
    <w:rsid w:val="00E42084"/>
    <w:rsid w:val="00E63C39"/>
    <w:rsid w:val="00E656F6"/>
    <w:rsid w:val="00E66EC4"/>
    <w:rsid w:val="00E73867"/>
    <w:rsid w:val="00E75C0B"/>
    <w:rsid w:val="00E966CA"/>
    <w:rsid w:val="00EB44D6"/>
    <w:rsid w:val="00ED2592"/>
    <w:rsid w:val="00ED5C17"/>
    <w:rsid w:val="00ED6964"/>
    <w:rsid w:val="00F0099D"/>
    <w:rsid w:val="00F03B3B"/>
    <w:rsid w:val="00F07B31"/>
    <w:rsid w:val="00F11AB3"/>
    <w:rsid w:val="00F13401"/>
    <w:rsid w:val="00F2130F"/>
    <w:rsid w:val="00F216E6"/>
    <w:rsid w:val="00F249E5"/>
    <w:rsid w:val="00F272E3"/>
    <w:rsid w:val="00F4024F"/>
    <w:rsid w:val="00F43B88"/>
    <w:rsid w:val="00F47D21"/>
    <w:rsid w:val="00F51E0C"/>
    <w:rsid w:val="00F602B0"/>
    <w:rsid w:val="00F80B5C"/>
    <w:rsid w:val="00F84E79"/>
    <w:rsid w:val="00F92D21"/>
    <w:rsid w:val="00F939FE"/>
    <w:rsid w:val="00F96A52"/>
    <w:rsid w:val="00FA7251"/>
    <w:rsid w:val="00FB2137"/>
    <w:rsid w:val="00FB5EE3"/>
    <w:rsid w:val="00FB6DEE"/>
    <w:rsid w:val="00FC7438"/>
    <w:rsid w:val="00FD70C4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383709"/>
  <w15:chartTrackingRefBased/>
  <w15:docId w15:val="{DCFCCA99-C87C-4EC6-8A11-C63CF4F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lang w:val="en-US" w:eastAsia="it-IT"/>
    </w:rPr>
  </w:style>
  <w:style w:type="paragraph" w:styleId="Titolo1">
    <w:name w:val="heading 1"/>
    <w:basedOn w:val="Normale"/>
    <w:next w:val="Normale"/>
    <w:qFormat/>
    <w:pPr>
      <w:keepNext/>
      <w:spacing w:before="120" w:after="120"/>
      <w:ind w:right="-7441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sz w:val="20"/>
    </w:rPr>
  </w:style>
  <w:style w:type="character" w:styleId="Numeropagina">
    <w:name w:val="page number"/>
    <w:rPr>
      <w:rFonts w:ascii="Times New Roman" w:hAnsi="Times New Roman"/>
      <w:i/>
      <w:dstrike w:val="0"/>
      <w:color w:val="auto"/>
      <w:sz w:val="20"/>
      <w:szCs w:val="24"/>
      <w:vertAlign w:val="baseline"/>
      <w:lang w:val="en-US" w:eastAsia="en-US" w:bidi="ar-SA"/>
    </w:rPr>
  </w:style>
  <w:style w:type="character" w:styleId="Rimandonotaapidipagina">
    <w:name w:val="footnote reference"/>
    <w:semiHidden/>
    <w:rPr>
      <w:i/>
      <w:position w:val="6"/>
      <w:sz w:val="16"/>
      <w:szCs w:val="24"/>
      <w:lang w:val="en-US" w:eastAsia="en-US" w:bidi="ar-SA"/>
    </w:rPr>
  </w:style>
  <w:style w:type="paragraph" w:styleId="Testonotaapidipagina">
    <w:name w:val="footnote text"/>
    <w:basedOn w:val="Normale"/>
    <w:semiHidden/>
  </w:style>
  <w:style w:type="paragraph" w:customStyle="1" w:styleId="intestazione">
    <w:name w:val="intestazione"/>
    <w:basedOn w:val="Pidipagina"/>
    <w:pPr>
      <w:jc w:val="right"/>
    </w:pPr>
    <w:rPr>
      <w:sz w:val="16"/>
    </w:rPr>
  </w:style>
  <w:style w:type="paragraph" w:customStyle="1" w:styleId="statgrafics">
    <w:name w:val="statgrafics"/>
    <w:basedOn w:val="Normale"/>
    <w:rPr>
      <w:rFonts w:ascii="Courier" w:hAnsi="Courier"/>
      <w:sz w:val="20"/>
    </w:rPr>
  </w:style>
  <w:style w:type="character" w:styleId="Collegamentoipertestuale">
    <w:name w:val="Hyperlink"/>
    <w:rPr>
      <w:i/>
      <w:color w:val="0000FF"/>
      <w:sz w:val="24"/>
      <w:szCs w:val="24"/>
      <w:u w:val="single"/>
      <w:lang w:val="en-US" w:eastAsia="en-US" w:bidi="ar-SA"/>
    </w:rPr>
  </w:style>
  <w:style w:type="character" w:customStyle="1" w:styleId="StyleBold">
    <w:name w:val="Style Bold"/>
    <w:rsid w:val="002E3CFF"/>
    <w:rPr>
      <w:b/>
      <w:bCs/>
      <w:i/>
      <w:sz w:val="24"/>
      <w:szCs w:val="24"/>
      <w:lang w:val="en-US" w:eastAsia="en-US" w:bidi="ar-SA"/>
    </w:rPr>
  </w:style>
  <w:style w:type="character" w:customStyle="1" w:styleId="prova2">
    <w:name w:val="prova2"/>
    <w:rsid w:val="001D1391"/>
    <w:rPr>
      <w:rFonts w:ascii="Times New Roman" w:hAnsi="Times New Roman"/>
      <w:b/>
      <w:bCs/>
      <w:i/>
      <w:sz w:val="28"/>
      <w:szCs w:val="28"/>
      <w:lang w:val="en-US" w:eastAsia="en-US" w:bidi="ar-SA"/>
    </w:rPr>
  </w:style>
  <w:style w:type="paragraph" w:customStyle="1" w:styleId="corpo">
    <w:name w:val="corpo"/>
    <w:autoRedefine/>
    <w:rsid w:val="00320E9D"/>
    <w:pPr>
      <w:widowControl w:val="0"/>
      <w:autoSpaceDE w:val="0"/>
      <w:autoSpaceDN w:val="0"/>
      <w:adjustRightInd w:val="0"/>
    </w:pPr>
    <w:rPr>
      <w:rFonts w:ascii="Arial" w:hAnsi="Arial"/>
      <w:bCs/>
      <w:szCs w:val="36"/>
      <w:lang w:val="en-US" w:eastAsia="en-US"/>
    </w:rPr>
  </w:style>
  <w:style w:type="paragraph" w:customStyle="1" w:styleId="titolo">
    <w:name w:val="titolo"/>
    <w:autoRedefine/>
    <w:rsid w:val="00320E9D"/>
    <w:rPr>
      <w:rFonts w:ascii="Arial" w:hAnsi="Arial" w:cs="Arial"/>
      <w:bCs/>
      <w:iCs/>
      <w:sz w:val="28"/>
      <w:szCs w:val="28"/>
      <w:lang w:val="en-US" w:eastAsia="en-US"/>
    </w:rPr>
  </w:style>
  <w:style w:type="paragraph" w:styleId="Intestazione0">
    <w:name w:val="header"/>
    <w:basedOn w:val="Normale"/>
    <w:rsid w:val="003B39D2"/>
    <w:pPr>
      <w:tabs>
        <w:tab w:val="center" w:pos="4320"/>
        <w:tab w:val="right" w:pos="8640"/>
      </w:tabs>
    </w:pPr>
  </w:style>
  <w:style w:type="character" w:styleId="Enfasicorsivo">
    <w:name w:val="Emphasis"/>
    <w:qFormat/>
    <w:rsid w:val="003B39D2"/>
    <w:rPr>
      <w:i w:val="0"/>
      <w:iCs/>
      <w:sz w:val="24"/>
      <w:szCs w:val="24"/>
      <w:lang w:val="en-US" w:eastAsia="en-US" w:bidi="ar-SA"/>
    </w:rPr>
  </w:style>
  <w:style w:type="paragraph" w:styleId="Testofumetto">
    <w:name w:val="Balloon Text"/>
    <w:basedOn w:val="Normale"/>
    <w:semiHidden/>
    <w:rsid w:val="00006EA3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5E5296"/>
    <w:pPr>
      <w:autoSpaceDE w:val="0"/>
      <w:autoSpaceDN w:val="0"/>
      <w:adjustRightInd w:val="0"/>
    </w:pPr>
    <w:rPr>
      <w:rFonts w:ascii="Arial" w:hAnsi="Arial"/>
      <w:sz w:val="24"/>
      <w:szCs w:val="24"/>
      <w:lang w:val="it-IT" w:eastAsia="en-US"/>
    </w:rPr>
  </w:style>
  <w:style w:type="paragraph" w:customStyle="1" w:styleId="HTMLBody">
    <w:name w:val="HTML Body"/>
    <w:rsid w:val="00462AE2"/>
    <w:pPr>
      <w:autoSpaceDE w:val="0"/>
      <w:autoSpaceDN w:val="0"/>
      <w:adjustRightInd w:val="0"/>
    </w:pPr>
    <w:rPr>
      <w:lang w:val="it-IT" w:eastAsia="it-IT"/>
    </w:rPr>
  </w:style>
  <w:style w:type="paragraph" w:customStyle="1" w:styleId="CarattereCarattereCharCarCar">
    <w:name w:val="Carattere Carattere Char Car Car"/>
    <w:basedOn w:val="Normale"/>
    <w:rsid w:val="00462AE2"/>
    <w:pPr>
      <w:numPr>
        <w:numId w:val="8"/>
      </w:numPr>
      <w:spacing w:after="160" w:line="240" w:lineRule="exact"/>
    </w:pPr>
    <w:rPr>
      <w:i/>
      <w:szCs w:val="24"/>
      <w:lang w:eastAsia="en-US"/>
    </w:rPr>
  </w:style>
  <w:style w:type="character" w:customStyle="1" w:styleId="FontStyle">
    <w:name w:val="Font Style"/>
    <w:rsid w:val="008E277E"/>
    <w:rPr>
      <w:rFonts w:cs="Arial"/>
      <w:sz w:val="20"/>
      <w:szCs w:val="20"/>
    </w:rPr>
  </w:style>
  <w:style w:type="paragraph" w:customStyle="1" w:styleId="CharCarattereCarattereCharCarattereCarattereCharCarattereCarattereCharCarattereCarattere">
    <w:name w:val="Char Carattere Carattere Char Carattere Carattere Char Carattere Carattere Char Carattere Carattere"/>
    <w:basedOn w:val="Normale"/>
    <w:rsid w:val="00C06AA6"/>
    <w:pPr>
      <w:tabs>
        <w:tab w:val="num" w:pos="360"/>
      </w:tabs>
      <w:spacing w:after="160" w:line="240" w:lineRule="exact"/>
      <w:ind w:left="360" w:hanging="360"/>
    </w:pPr>
    <w:rPr>
      <w:i/>
      <w:szCs w:val="24"/>
      <w:lang w:eastAsia="en-US"/>
    </w:rPr>
  </w:style>
  <w:style w:type="table" w:styleId="Grigliatabella">
    <w:name w:val="Table Grid"/>
    <w:basedOn w:val="Tabellanormale"/>
    <w:uiPriority w:val="59"/>
    <w:rsid w:val="00BD3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D3B05"/>
    <w:pPr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apple-converted-space">
    <w:name w:val="apple-converted-space"/>
    <w:rsid w:val="00BD3B05"/>
    <w:rPr>
      <w:i/>
      <w:sz w:val="24"/>
      <w:szCs w:val="24"/>
      <w:lang w:val="en-US" w:eastAsia="en-US" w:bidi="ar-SA"/>
    </w:rPr>
  </w:style>
  <w:style w:type="character" w:customStyle="1" w:styleId="PidipaginaCarattere">
    <w:name w:val="Piè di pagina Carattere"/>
    <w:link w:val="Pidipagina"/>
    <w:uiPriority w:val="99"/>
    <w:rsid w:val="00D03DD6"/>
    <w:rPr>
      <w:i/>
      <w:sz w:val="24"/>
      <w:szCs w:val="24"/>
      <w:lang w:val="en-US" w:eastAsia="it-IT" w:bidi="ar-SA"/>
    </w:rPr>
  </w:style>
  <w:style w:type="character" w:styleId="Collegamentovisitato">
    <w:name w:val="FollowedHyperlink"/>
    <w:uiPriority w:val="99"/>
    <w:semiHidden/>
    <w:unhideWhenUsed/>
    <w:rsid w:val="008E043E"/>
    <w:rPr>
      <w:i/>
      <w:color w:val="954F72"/>
      <w:sz w:val="24"/>
      <w:szCs w:val="24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2781">
          <w:blockQuote w:val="1"/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2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6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35216">
          <w:blockQuote w:val="1"/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8742">
                  <w:blockQuote w:val="1"/>
                  <w:marLeft w:val="4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4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319">
                  <w:blockQuote w:val="1"/>
                  <w:marLeft w:val="4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0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4334">
                  <w:blockQuote w:val="1"/>
                  <w:marLeft w:val="4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3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8513">
                  <w:blockQuote w:val="1"/>
                  <w:marLeft w:val="4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63484">
          <w:blockQuote w:val="1"/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89351">
          <w:blockQuote w:val="1"/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912023">
          <w:blockQuote w:val="1"/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348">
          <w:blockQuote w:val="1"/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1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225-172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aolo.menesatti@crea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opus.com/authid/detail.uri?authorId=6602984740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92A49-191F-4589-BE6B-0E72313D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12/12/95; P. Menesatti; Modello1; 30; 1</vt:lpstr>
      <vt:lpstr>12/12/95; P. Menesatti; Modello1; 30; 1</vt:lpstr>
    </vt:vector>
  </TitlesOfParts>
  <Company>agritechlab</Company>
  <LinksUpToDate>false</LinksUpToDate>
  <CharactersWithSpaces>7173</CharactersWithSpaces>
  <SharedDoc>false</SharedDoc>
  <HLinks>
    <vt:vector size="24" baseType="variant"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http://www.scopus.com/authid/detail.uri?authorId=6602984740</vt:lpwstr>
      </vt:variant>
      <vt:variant>
        <vt:lpwstr/>
      </vt:variant>
      <vt:variant>
        <vt:i4>5242908</vt:i4>
      </vt:variant>
      <vt:variant>
        <vt:i4>6</vt:i4>
      </vt:variant>
      <vt:variant>
        <vt:i4>0</vt:i4>
      </vt:variant>
      <vt:variant>
        <vt:i4>5</vt:i4>
      </vt:variant>
      <vt:variant>
        <vt:lpwstr>https://orcid.org/0000-0001-8225-1724</vt:lpwstr>
      </vt:variant>
      <vt:variant>
        <vt:lpwstr/>
      </vt:variant>
      <vt:variant>
        <vt:i4>6422615</vt:i4>
      </vt:variant>
      <vt:variant>
        <vt:i4>3</vt:i4>
      </vt:variant>
      <vt:variant>
        <vt:i4>0</vt:i4>
      </vt:variant>
      <vt:variant>
        <vt:i4>5</vt:i4>
      </vt:variant>
      <vt:variant>
        <vt:lpwstr>mailto:paolo.menesatti@crea.gov.it</vt:lpwstr>
      </vt:variant>
      <vt:variant>
        <vt:lpwstr/>
      </vt:variant>
      <vt:variant>
        <vt:i4>5242908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https://orcid.org/0000-0001-8225-1724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12/12/95; P. Menesatti; Modello1; 30; 1</dc:title>
  <dc:subject/>
  <dc:creator>menesatti</dc:creator>
  <cp:keywords/>
  <dc:description/>
  <cp:lastModifiedBy>p</cp:lastModifiedBy>
  <cp:revision>3</cp:revision>
  <cp:lastPrinted>2010-03-17T09:42:00Z</cp:lastPrinted>
  <dcterms:created xsi:type="dcterms:W3CDTF">2019-06-09T12:25:00Z</dcterms:created>
  <dcterms:modified xsi:type="dcterms:W3CDTF">2019-06-09T14:00:00Z</dcterms:modified>
</cp:coreProperties>
</file>